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95" w:rsidRPr="00852295" w:rsidRDefault="00852295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2295">
        <w:rPr>
          <w:rFonts w:ascii="Times New Roman" w:hAnsi="Times New Roman" w:cs="Times New Roman"/>
          <w:b/>
          <w:bCs/>
          <w:sz w:val="24"/>
          <w:szCs w:val="24"/>
        </w:rPr>
        <w:t xml:space="preserve">СЕРВИСЫ НА САЙТЕ ФНС    </w:t>
      </w:r>
    </w:p>
    <w:p w:rsidR="00852295" w:rsidRPr="00852295" w:rsidRDefault="00852295" w:rsidP="008522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52295" w:rsidRPr="00852295" w:rsidRDefault="00852295" w:rsidP="00852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295">
        <w:rPr>
          <w:rFonts w:ascii="Times New Roman" w:hAnsi="Times New Roman" w:cs="Times New Roman"/>
          <w:sz w:val="24"/>
          <w:szCs w:val="24"/>
        </w:rPr>
        <w:t>На сайте ФНС функционирует более 70 электронных сервисов и программ, которые позволяют организациям и ИП в онлайн-режиме комфортно взаимодействовать с налоговиками. Например, через них можно подать документы на регистрацию бизнеса, проверить на надежность контрагента, узнать о задолженности, сдать отчетность и многое другое. О самых полезных услугах - в нашей статье.</w:t>
      </w:r>
    </w:p>
    <w:p w:rsidR="00852295" w:rsidRDefault="00852295" w:rsidP="00852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295">
        <w:rPr>
          <w:rFonts w:ascii="Times New Roman" w:hAnsi="Times New Roman" w:cs="Times New Roman"/>
          <w:sz w:val="24"/>
          <w:szCs w:val="24"/>
        </w:rPr>
        <w:t xml:space="preserve">Очевидно, что самым популярным сервисом на сайте ФНС является личный кабинет, а самой востребованной бесплатной программой - "Налогоплательщик ЮЛ". Многие знакомы с их функционалом и активно используют в работе, а потому не будем заострять на них внимание. Поговорим о других полезных электронных услугах, которые точно пригодятся в работе. </w:t>
      </w:r>
    </w:p>
    <w:p w:rsidR="00852295" w:rsidRDefault="00852295" w:rsidP="00852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2295" w:rsidRPr="00852295" w:rsidRDefault="00852295" w:rsidP="00852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110"/>
        <w:gridCol w:w="3261"/>
      </w:tblGrid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Сервис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Чем полезна услуга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Как найти на сайте ФНС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Документооборот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налоговой и бухгалтерской отчетности в электронной форме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Позволяет бесплатно представить в ИФНС отчетность (за исключением НДС-деклараций). Однако</w:t>
            </w:r>
            <w:proofErr w:type="gram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чтобы воспользоваться сервисом, необходимо выполнить ряд технических условий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Электронный документооборот -&gt; Представление налоговой и бухгалтерской отчетности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корректности заполнения счетов-фактур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Позволяет проверить, корректно ли заполнены идентификационные реквизиты контрагентов в счетах-фактурах, и избежать ошибок при заполнении декларации в части внесения в нее сведений из книги покупок и книги продаж, а также журналов учета счетов-фактур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Электронный документооборот -&gt; Проверка корректности заполнения счетов-фактур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проверка доверенности в электронной форме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УКЭП организации выдают только ее руководителю. </w:t>
            </w:r>
            <w:proofErr w:type="gram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Другим лицам для подписания электронных документов с 1 сентября 2024 г. нужны личная УКЭП и машиночитаемая доверенность (МЧД) </w:t>
            </w:r>
            <w:hyperlink r:id="rId5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. Последнюю как раз можно бесплатно создать или проверить с помощью сервиса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Электронный документооборот -&gt; Создание и проверка доверенности в электронной форме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Контрагенты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Прозрачный бизнес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Позволяет получить комплексную информацию о любой организации (ИП).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В частности: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- официально ли зарегистрирована;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- есть ли сведения о руководителе в реестре дисквалифицированных лиц;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- есть ли признаки, присущие фирмам-однодневкам;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- есть ли задолженность по налогам, сдает ли отчетность, нарушает ли </w:t>
            </w:r>
            <w:r w:rsidRPr="00852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налоговое законодательство и др.;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- является ли участником ЭДО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Риски бизнеса -&gt; Прозрачный бизнес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Как меня видит </w:t>
            </w:r>
            <w:proofErr w:type="gramStart"/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налоговая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Оценивает, насколько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юрлицо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надежно. С помощью сервиса можно запросить выписку на вашу компанию с результатами оценки финансово-хозяйственной деятельности. Документ поможет подтвердить вашу репутацию перед контрагентами.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Обменивайтесь оценками, чтобы не промахнуться в выборе партнера </w:t>
            </w:r>
            <w:hyperlink r:id="rId6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юрлица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ФНС -&gt; Как меня видит </w:t>
            </w:r>
            <w:proofErr w:type="gram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налоговая</w:t>
            </w:r>
            <w:proofErr w:type="gramEnd"/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информационный ресурс бухгалтерской отчетности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заглянуть в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бухотчетность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любой компании и оценить состояние активов контрагента, его платежеспособность и другие показатели финансового состояния </w:t>
            </w:r>
            <w:hyperlink r:id="rId7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Сведения из реестров -&gt; ГИР БО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Полезная информация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Письма ФНС России, обязательные для применения налоговыми органами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Письма из сервиса налоговики обязаны применять в своей работе и учитывать в ходе проверок независимо от того, в чью они пользу. То есть вы можете смело руководствоваться выгодными для вас разъяснениями, если нашли их в списке </w:t>
            </w:r>
            <w:hyperlink r:id="rId8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Справочная информация -&gt; Письма ФНС России, обязательные для применения налоговыми органами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Справочник налоговой и бухгалтерской отчетности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доступ к формам, бланкам, форматам, инструкциям,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xsd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-схемам по заполнению налоговой и бухгалтерской отчетности. Полезен при сдаче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уточненки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: сервис подскажет, какую форму использовать в зависимости от периода, за который подается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уточненка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Главная страница -&gt; Деятельность -&gt; Налогообложение в РФ -&gt; Представление налоговой и бухгалтерской отчетности -&gt; Справочники -&gt; Справочник налоговой и бухгалтерской отчетности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Справочная информация о ставках и льготах по имущественным налогам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Позволяет получить информацию по вопросам применения налоговых ставок и льгот по имущественным налогам, применяемым в субъектах 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Справочная информация -&gt; Справочная информация о ставках и льготах по имущественным налогам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Платежи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налогов и пошлин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Помогает заполнять платежки на уплату налогов, взносов и других платежей, которые администрирует ФНС. Удобная замена системе "Клиент-Банк" на случай неполадок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Уплата налогов и пошлин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Прослеживаемость</w:t>
            </w:r>
            <w:proofErr w:type="spellEnd"/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Проверка </w:t>
            </w:r>
            <w:proofErr w:type="spellStart"/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прослеживаемости</w:t>
            </w:r>
            <w:proofErr w:type="spellEnd"/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проверить, подлежит ли товар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прослеживаемости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. Сервис позволяет найти прослеживаемые товары по разным реквизитам: по наименованию, номеру декларации на товары, коду </w:t>
            </w:r>
            <w:hyperlink r:id="rId9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ТН ВЭД</w:t>
              </w:r>
            </w:hyperlink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, коду </w:t>
            </w:r>
            <w:hyperlink r:id="rId10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ОКПД 2</w:t>
              </w:r>
            </w:hyperlink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Налоговый учет -&gt; Проверка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прослеживаемости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налоговых долгах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 задолженности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Позволяет ежеквартально получать информацию о задолженности, контролировать актуальное состояние расчетов, предупредить риски применения мер взыскания задолженности, обеспечительных мер и иных ограничений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Главная страница -&gt; Деятельность -&gt; Налогообложение в РФ -&gt; Задолженность -&gt; Информирование о задолженности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 w:rsidP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Связь с налоговыми органами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Запись на прием в инспекцию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Записывайтесь на прием в налоговую инспекцию в удобное для вас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Обратная связь/Помощь -&gt; Запись на прием в инспекцию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Оперативная помощь: разблокировка счета и вопросы по ЕНС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Позволяет направить электронное сообщение налоговикам по вопросам актуализации сальдо ЕНС, мер взыскания и соответствующих обеспечительных мер. Срок рассмотрения обращения - 24 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Задолженность/банкротство -&gt; Оперативная помощь: разблокировка счета и вопросы по ЕНС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Обратиться в ФНС России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В отличие от предыдущего сервиса, это универсальный сервис для обращений, то есть через него можно направить сообщение налоговикам по любому вопросу. Однако срок ответа здесь больше - до 30 дней </w:t>
            </w:r>
            <w:hyperlink r:id="rId12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Обратная связь/Помощь -&gt; Обратиться в ФНС России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Узнать о жалобе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Если вы уже обращались с жалобой, заявлением, предложением в УФНС и/или ЦА ФНС, то с помощью сервиса вы можете получить информацию о статусе обращения (к примеру, "в стадии рассмотрения"), о сроке, к которому рассмотрение должно быть завершено, о результатах рассмотрения и т.д.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Обратная связь/Помощь -&gt; Узнать о жалобе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Какую помощь может получить мой бизнес?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Показывает, на какие меры поддержки могут рассчитывать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юрлица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или ИП. Нужно лишь ввести ИНН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Меры </w:t>
            </w:r>
            <w:proofErr w:type="gram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gram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Какую помощь </w:t>
            </w:r>
            <w:r w:rsidRPr="00852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получить мой бизнес?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Интерактивный помощник в получении рассрочки по уплате налогов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Помогает определить, имеет ли компания (ИП) право на рассрочку и какие для этого нужны документы.</w:t>
            </w:r>
          </w:p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Если рассрочка недоступна, сервис подскажет, из-за каких ограничений льготу не дают и что нужно исправить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Главная страница -&gt; Деятельность -&gt; Налогообложение в РФ -&gt; Задолженность -&gt; Предоставление отсрочки (рассрочки) по налогам -&gt; Интерактивный помощник в получении рассрочки по уплате налогов</w:t>
            </w:r>
          </w:p>
        </w:tc>
      </w:tr>
      <w:tr w:rsidR="00852295" w:rsidTr="00852295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налогообложение</w:t>
            </w:r>
          </w:p>
        </w:tc>
      </w:tr>
      <w:tr w:rsidR="00852295" w:rsidTr="0085229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Подтверждение статуса налогового резидента РФ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сервиса можно подать </w:t>
            </w:r>
            <w:hyperlink r:id="rId13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справки, подтверждающей налоговое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резидентство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852295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5" w:rsidRPr="00852295" w:rsidRDefault="0085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Главная страница -&gt; Сервисы и </w:t>
            </w:r>
            <w:proofErr w:type="spellStart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52295">
              <w:rPr>
                <w:rFonts w:ascii="Times New Roman" w:hAnsi="Times New Roman" w:cs="Times New Roman"/>
                <w:sz w:val="24"/>
                <w:szCs w:val="24"/>
              </w:rPr>
              <w:t xml:space="preserve"> -&gt; Международное налогообложение -&gt; Подтверждение статуса налогового резидента Российской Федерации</w:t>
            </w:r>
          </w:p>
        </w:tc>
      </w:tr>
    </w:tbl>
    <w:p w:rsidR="00852295" w:rsidRDefault="00852295" w:rsidP="00852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295" w:rsidRDefault="00852295" w:rsidP="00852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295" w:rsidRPr="00806AA3" w:rsidRDefault="00852295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AA3">
        <w:rPr>
          <w:rFonts w:ascii="Times New Roman" w:hAnsi="Times New Roman" w:cs="Times New Roman"/>
          <w:sz w:val="28"/>
          <w:szCs w:val="28"/>
        </w:rPr>
        <w:t>График работы налоговых органов:</w:t>
      </w:r>
    </w:p>
    <w:p w:rsidR="00852295" w:rsidRPr="00806AA3" w:rsidRDefault="00852295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AA3">
        <w:rPr>
          <w:rFonts w:ascii="Times New Roman" w:hAnsi="Times New Roman" w:cs="Times New Roman"/>
          <w:sz w:val="28"/>
          <w:szCs w:val="28"/>
        </w:rPr>
        <w:t>- понедельник - четверг:  с 9.00.до 18.00</w:t>
      </w:r>
    </w:p>
    <w:p w:rsidR="00852295" w:rsidRPr="00806AA3" w:rsidRDefault="00852295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AA3">
        <w:rPr>
          <w:rFonts w:ascii="Times New Roman" w:hAnsi="Times New Roman" w:cs="Times New Roman"/>
          <w:sz w:val="28"/>
          <w:szCs w:val="28"/>
        </w:rPr>
        <w:t>- пятница: с 9.00 до 16.45</w:t>
      </w:r>
    </w:p>
    <w:p w:rsidR="00852295" w:rsidRPr="00806AA3" w:rsidRDefault="00852295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AA3">
        <w:rPr>
          <w:rFonts w:ascii="Times New Roman" w:hAnsi="Times New Roman" w:cs="Times New Roman"/>
          <w:sz w:val="28"/>
          <w:szCs w:val="28"/>
        </w:rPr>
        <w:t>- суббота, воскресенье - выходные дни</w:t>
      </w:r>
    </w:p>
    <w:p w:rsidR="00852295" w:rsidRDefault="00852295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AA3">
        <w:rPr>
          <w:rFonts w:ascii="Times New Roman" w:hAnsi="Times New Roman" w:cs="Times New Roman"/>
          <w:sz w:val="28"/>
          <w:szCs w:val="28"/>
        </w:rPr>
        <w:t>В периоды проведения информационных кампаний для удобства граждан режим работы инспекций продлевается п</w:t>
      </w:r>
      <w:r w:rsidR="00806AA3" w:rsidRPr="00806AA3">
        <w:rPr>
          <w:rFonts w:ascii="Times New Roman" w:hAnsi="Times New Roman" w:cs="Times New Roman"/>
          <w:sz w:val="28"/>
          <w:szCs w:val="28"/>
        </w:rPr>
        <w:t>о вторникам и четвергам до 20.00.</w:t>
      </w:r>
    </w:p>
    <w:p w:rsidR="00806AA3" w:rsidRDefault="00806AA3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AA3" w:rsidRDefault="00806AA3" w:rsidP="0085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AA3" w:rsidRDefault="00806AA3" w:rsidP="00806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работы с налогоплательщиками </w:t>
      </w:r>
    </w:p>
    <w:p w:rsidR="00806AA3" w:rsidRPr="00806AA3" w:rsidRDefault="00806AA3" w:rsidP="00806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№ 4 по РТ </w:t>
      </w:r>
    </w:p>
    <w:sectPr w:rsidR="00806AA3" w:rsidRPr="00806AA3" w:rsidSect="007D7C26">
      <w:pgSz w:w="11905" w:h="16838"/>
      <w:pgMar w:top="567" w:right="565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7D"/>
    <w:rsid w:val="001364EC"/>
    <w:rsid w:val="0038537D"/>
    <w:rsid w:val="00806AA3"/>
    <w:rsid w:val="00852295"/>
    <w:rsid w:val="00D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341964&amp;dst=100080" TargetMode="External"/><Relationship Id="rId13" Type="http://schemas.openxmlformats.org/officeDocument/2006/relationships/hyperlink" Target="https://login.consultant.ru/link/?req=doc&amp;base=LAW&amp;n=335394&amp;dst=10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BI&amp;n=341964&amp;dst=100079" TargetMode="External"/><Relationship Id="rId12" Type="http://schemas.openxmlformats.org/officeDocument/2006/relationships/hyperlink" Target="https://login.consultant.ru/link/?req=doc&amp;base=PBI&amp;n=341964&amp;dst=10008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BI&amp;n=341964&amp;dst=100078" TargetMode="External"/><Relationship Id="rId11" Type="http://schemas.openxmlformats.org/officeDocument/2006/relationships/hyperlink" Target="https://login.consultant.ru/link/?req=doc&amp;base=PBI&amp;n=341964&amp;dst=100081" TargetMode="External"/><Relationship Id="rId5" Type="http://schemas.openxmlformats.org/officeDocument/2006/relationships/hyperlink" Target="https://login.consultant.ru/link/?req=doc&amp;base=PBI&amp;n=341964&amp;dst=10007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9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974&amp;dst=100162" TargetMode="External"/><Relationship Id="rId14" Type="http://schemas.openxmlformats.org/officeDocument/2006/relationships/hyperlink" Target="https://login.consultant.ru/link/?req=doc&amp;base=PBI&amp;n=34196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Тюленева Эльмира Харисовна</cp:lastModifiedBy>
  <cp:revision>2</cp:revision>
  <dcterms:created xsi:type="dcterms:W3CDTF">2025-06-09T05:38:00Z</dcterms:created>
  <dcterms:modified xsi:type="dcterms:W3CDTF">2025-06-09T05:38:00Z</dcterms:modified>
</cp:coreProperties>
</file>